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ind w:left="0" w:firstLine="0" w:firstLineChars="0"/>
        <w:jc w:val="both"/>
        <w:rPr>
          <w:rFonts w:hint="eastAsia" w:ascii="黑体" w:eastAsia="黑体" w:cs="宋体"/>
          <w:sz w:val="32"/>
          <w:szCs w:val="32"/>
          <w:lang w:eastAsia="zh-CN"/>
        </w:rPr>
      </w:pPr>
      <w:r>
        <w:rPr>
          <w:rFonts w:hint="eastAsia" w:ascii="黑体" w:eastAsia="黑体" w:cs="宋体"/>
          <w:sz w:val="32"/>
          <w:szCs w:val="32"/>
        </w:rPr>
        <w:t>附件</w:t>
      </w:r>
      <w:r>
        <w:rPr>
          <w:rFonts w:hint="eastAsia" w:ascii="黑体" w:eastAsia="黑体" w:cs="宋体"/>
          <w:sz w:val="32"/>
          <w:szCs w:val="32"/>
          <w:lang w:val="en-US" w:eastAsia="zh-CN"/>
        </w:rPr>
        <w:t>2</w:t>
      </w:r>
    </w:p>
    <w:p>
      <w:pPr>
        <w:adjustRightInd w:val="0"/>
        <w:snapToGrid w:val="0"/>
        <w:spacing w:line="520" w:lineRule="exact"/>
        <w:jc w:val="center"/>
        <w:rPr>
          <w:rFonts w:ascii="宋体" w:eastAsia="宋体" w:cs="宋体"/>
          <w:b/>
          <w:bCs/>
          <w:sz w:val="44"/>
          <w:szCs w:val="44"/>
        </w:rPr>
      </w:pP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广西</w:t>
      </w:r>
      <w:r>
        <w:rPr>
          <w:rFonts w:hint="eastAsia" w:ascii="方正小标宋简体" w:eastAsia="方正小标宋简体" w:cs="宋体"/>
          <w:sz w:val="44"/>
          <w:szCs w:val="44"/>
          <w:lang w:val="en-US" w:eastAsia="zh-CN"/>
        </w:rPr>
        <w:t>中医</w:t>
      </w:r>
      <w:r>
        <w:rPr>
          <w:rFonts w:hint="eastAsia" w:ascii="方正小标宋简体" w:eastAsia="方正小标宋简体" w:cs="宋体"/>
          <w:sz w:val="44"/>
          <w:szCs w:val="44"/>
        </w:rPr>
        <w:t>住院医师规范化培训平台</w:t>
      </w: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（学员端）操作手册</w:t>
      </w:r>
    </w:p>
    <w:p>
      <w:pPr>
        <w:adjustRightInd w:val="0"/>
        <w:snapToGrid w:val="0"/>
        <w:ind w:firstLine="3534" w:firstLineChars="800"/>
        <w:jc w:val="both"/>
        <w:rPr>
          <w:rFonts w:ascii="宋体" w:eastAsia="宋体" w:cs="宋体"/>
          <w:b/>
          <w:bCs/>
          <w:sz w:val="44"/>
          <w:szCs w:val="44"/>
        </w:rPr>
      </w:pPr>
    </w:p>
    <w:p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广西</w:t>
      </w:r>
      <w:r>
        <w:rPr>
          <w:rFonts w:hint="eastAsia" w:ascii="仿宋_GB2312" w:eastAsia="仿宋_GB2312" w:cs="宋体"/>
          <w:kern w:val="0"/>
          <w:sz w:val="28"/>
          <w:szCs w:val="28"/>
          <w:lang w:val="en-US" w:eastAsia="zh-CN"/>
        </w:rPr>
        <w:t>中医</w:t>
      </w:r>
      <w:r>
        <w:rPr>
          <w:rFonts w:hint="eastAsia" w:ascii="仿宋_GB2312" w:eastAsia="仿宋_GB2312" w:cs="宋体"/>
          <w:kern w:val="0"/>
          <w:sz w:val="28"/>
          <w:szCs w:val="28"/>
        </w:rPr>
        <w:t>住院医师规范化培训平台首页：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instrText xml:space="preserve"> HYPERLINK "http://zyzp.gxws.cn"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Style w:val="11"/>
          <w:rFonts w:ascii="宋体" w:hAnsi="宋体" w:eastAsia="宋体" w:cs="宋体"/>
          <w:kern w:val="0"/>
          <w:sz w:val="24"/>
          <w:szCs w:val="24"/>
          <w:lang w:val="en-US" w:eastAsia="zh-CN" w:bidi="ar"/>
        </w:rPr>
        <w:t>http://zyzp.gxws.cn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ascii="Times New Roman" w:hAnsi="Times New Roman" w:eastAsia="仿宋_GB2312"/>
          <w:kern w:val="0"/>
          <w:sz w:val="28"/>
          <w:szCs w:val="28"/>
        </w:rPr>
        <w:br w:type="textWrapping"/>
      </w:r>
    </w:p>
    <w:p>
      <w:pPr>
        <w:adjustRightInd w:val="0"/>
        <w:snapToGrid w:val="0"/>
        <w:spacing w:line="460" w:lineRule="exact"/>
        <w:ind w:left="0" w:leftChars="0"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294640</wp:posOffset>
            </wp:positionV>
            <wp:extent cx="5749290" cy="5581650"/>
            <wp:effectExtent l="0" t="0" r="3810" b="0"/>
            <wp:wrapSquare wrapText="bothSides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宋体"/>
          <w:b/>
          <w:bCs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 w:cs="宋体"/>
          <w:b/>
          <w:bCs/>
          <w:sz w:val="28"/>
          <w:szCs w:val="28"/>
        </w:rPr>
        <w:t>1.</w:t>
      </w:r>
      <w:r>
        <w:rPr>
          <w:rFonts w:hint="eastAsia" w:ascii="仿宋_GB2312" w:eastAsia="仿宋_GB2312"/>
          <w:sz w:val="28"/>
          <w:szCs w:val="28"/>
        </w:rPr>
        <w:t>注册与登录</w:t>
      </w:r>
    </w:p>
    <w:p>
      <w:pPr>
        <w:widowControl/>
        <w:spacing w:line="460" w:lineRule="exact"/>
        <w:ind w:firstLine="0" w:firstLineChars="0"/>
        <w:rPr>
          <w:rFonts w:hint="eastAsia" w:ascii="仿宋_GB2312" w:eastAsia="仿宋_GB2312" w:cs="宋体"/>
          <w:kern w:val="0"/>
          <w:sz w:val="28"/>
          <w:szCs w:val="28"/>
        </w:rPr>
      </w:pP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（1）打开系统首页之后点击【立即注册】，进入注册界面。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1561465</wp:posOffset>
            </wp:positionH>
            <wp:positionV relativeFrom="paragraph">
              <wp:posOffset>75565</wp:posOffset>
            </wp:positionV>
            <wp:extent cx="2409825" cy="2856865"/>
            <wp:effectExtent l="0" t="0" r="9525" b="635"/>
            <wp:wrapTopAndBottom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856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系统登录/注册界面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560" w:firstLineChars="200"/>
        <w:jc w:val="both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备注：如提示验证码错误，请点击验证码图片刷新验证码之后再次输入新的验证码。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numPr>
          <w:ilvl w:val="0"/>
          <w:numId w:val="4"/>
        </w:numPr>
        <w:spacing w:line="460" w:lineRule="exact"/>
        <w:ind w:firstLine="560" w:firstLineChars="200"/>
        <w:jc w:val="both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注册时填写注册信息完成后点击【下一步】。并输入注册时填写的手机号码接收到的短信验证码，完成注册。</w:t>
      </w:r>
    </w:p>
    <w:p>
      <w:pPr>
        <w:numPr>
          <w:numId w:val="0"/>
        </w:numPr>
        <w:spacing w:line="460" w:lineRule="exact"/>
        <w:jc w:val="both"/>
        <w:rPr>
          <w:rFonts w:hint="eastAsia" w:ascii="仿宋_GB2312" w:eastAsia="仿宋_GB2312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160655</wp:posOffset>
            </wp:positionV>
            <wp:extent cx="5577840" cy="6160770"/>
            <wp:effectExtent l="0" t="0" r="3810" b="1143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616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注册界面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ind w:firstLine="560" w:firstLineChars="200"/>
        <w:jc w:val="both"/>
        <w:rPr>
          <w:rFonts w:ascii="仿宋_GB2312" w:eastAsia="仿宋_GB2312"/>
          <w:sz w:val="28"/>
          <w:szCs w:val="28"/>
        </w:rPr>
      </w:pPr>
    </w:p>
    <w:p>
      <w:pPr>
        <w:ind w:firstLine="560" w:firstLineChars="200"/>
        <w:jc w:val="both"/>
        <w:rPr>
          <w:rFonts w:hint="eastAsia" w:ascii="仿宋_GB2312" w:eastAsia="仿宋_GB2312" w:cs="宋体"/>
          <w:kern w:val="0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（3）</w:t>
      </w:r>
      <w:r>
        <w:rPr>
          <w:rFonts w:hint="eastAsia" w:ascii="仿宋_GB2312" w:eastAsia="仿宋_GB2312" w:cs="宋体"/>
          <w:kern w:val="0"/>
          <w:sz w:val="28"/>
          <w:szCs w:val="28"/>
        </w:rPr>
        <w:t>注册完成后，在登录界面输入个人信息，点击【确定】登录。进入个人页面。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 w:cs="宋体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drawing>
          <wp:inline distT="0" distB="0" distL="114300" distR="114300">
            <wp:extent cx="3742690" cy="3256915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325691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系统登录界面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2.报名入口</w:t>
      </w:r>
    </w:p>
    <w:p>
      <w:pPr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（1）登录完成后，如在报名期，点击中间的【报名入口】开始填写培训报名申请表。</w:t>
      </w:r>
      <w:r>
        <w:drawing>
          <wp:inline distT="0" distB="0" distL="114300" distR="114300">
            <wp:extent cx="5937885" cy="3619500"/>
            <wp:effectExtent l="0" t="0" r="5715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报名入口</w:t>
      </w: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keepNext w:val="0"/>
        <w:spacing w:line="460" w:lineRule="exact"/>
        <w:ind w:firstLine="0" w:firstLineChars="0"/>
        <w:jc w:val="both"/>
        <w:rPr>
          <w:rFonts w:ascii="仿宋_GB2312" w:eastAsia="仿宋_GB2312"/>
          <w:sz w:val="28"/>
          <w:szCs w:val="28"/>
        </w:rPr>
      </w:pPr>
      <w:bookmarkStart w:id="0" w:name="_GoBack"/>
      <w:bookmarkEnd w:id="0"/>
    </w:p>
    <w:p>
      <w:p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（2）</w:t>
      </w:r>
      <w:r>
        <w:rPr>
          <w:rFonts w:hint="eastAsia" w:ascii="仿宋_GB2312" w:eastAsia="仿宋_GB2312"/>
          <w:sz w:val="28"/>
          <w:szCs w:val="28"/>
        </w:rPr>
        <w:t>考生填写完成个人信息后，点击【提交】即可。填写时可随时【暂存草稿】，再次进入可继续填写。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335915</wp:posOffset>
            </wp:positionV>
            <wp:extent cx="6146165" cy="5938520"/>
            <wp:effectExtent l="0" t="0" r="6985" b="5080"/>
            <wp:wrapTopAndBottom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widowControl/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-692785</wp:posOffset>
            </wp:positionV>
            <wp:extent cx="6095365" cy="5969635"/>
            <wp:effectExtent l="0" t="0" r="635" b="12065"/>
            <wp:wrapTopAndBottom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5969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填写个人信息界面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（3）图片格式转换和大小压缩流程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①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电脑上选择对应的图片，右键点击【打开方式】-【画图】模式打开。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②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可以对图片大小或者分辨率进行调整和旋转。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当图片大小超过300k时可以将图片调小。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4284980</wp:posOffset>
            </wp:positionV>
            <wp:extent cx="4381500" cy="3919220"/>
            <wp:effectExtent l="0" t="0" r="0" b="508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91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当图片分辨率小于640*480时可以将图片</w:t>
      </w: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41275</wp:posOffset>
            </wp:positionV>
            <wp:extent cx="5015230" cy="3850640"/>
            <wp:effectExtent l="0" t="0" r="13970" b="1651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85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的像素调大。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③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调整完成后，点击【文件】-【另存为】，选择JPEG图片格式，保存后再回到系统界面重新上传图片即可。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left="0" w:leftChars="0" w:firstLine="0" w:firstLineChars="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52070</wp:posOffset>
            </wp:positionV>
            <wp:extent cx="5200015" cy="2980690"/>
            <wp:effectExtent l="0" t="0" r="635" b="10160"/>
            <wp:wrapTopAndBottom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5"/>
        </w:num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考生填写好个人信息后，点击【下一步】可选择培训基地信息。填写完成后点击【提交】。</w:t>
      </w:r>
    </w:p>
    <w:p>
      <w:pPr>
        <w:widowControl/>
        <w:spacing w:line="460" w:lineRule="exact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98425</wp:posOffset>
            </wp:positionV>
            <wp:extent cx="5905500" cy="2712720"/>
            <wp:effectExtent l="0" t="0" r="0" b="11430"/>
            <wp:wrapTopAndBottom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选择培训基地界面</w:t>
      </w:r>
    </w:p>
    <w:p>
      <w:pPr>
        <w:spacing w:line="240" w:lineRule="auto"/>
        <w:ind w:left="0" w:leftChars="0" w:firstLine="0" w:firstLineChars="0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（5）提交培训基地信息后即为完成报名，接下来开始等待培训基地审核。</w:t>
      </w:r>
    </w:p>
    <w:p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215900</wp:posOffset>
            </wp:positionV>
            <wp:extent cx="6135370" cy="2165350"/>
            <wp:effectExtent l="0" t="0" r="17780" b="6350"/>
            <wp:wrapSquare wrapText="bothSides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报名成功等待审核</w:t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3.</w:t>
      </w:r>
      <w:r>
        <w:rPr>
          <w:rFonts w:hint="eastAsia" w:ascii="仿宋_GB2312" w:eastAsia="仿宋_GB2312"/>
          <w:sz w:val="28"/>
          <w:szCs w:val="28"/>
        </w:rPr>
        <w:t>打印报名表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（1）报名信息审核通过后，可打印报名表。点击【打印报名表】进入核对界面，下拉检查报名申请信息无误后，点击【打印】即可。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205105</wp:posOffset>
            </wp:positionV>
            <wp:extent cx="6455410" cy="4878705"/>
            <wp:effectExtent l="0" t="0" r="2540" b="17145"/>
            <wp:wrapTopAndBottom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4878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打印报名表界面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4.打印准考证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（1）分配考场后可打印准考证，点击【打印报名表】进入核对界面，检查考生准考证信息无误，点击【打印】即可。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151765</wp:posOffset>
            </wp:positionV>
            <wp:extent cx="6594475" cy="3309620"/>
            <wp:effectExtent l="0" t="0" r="15875" b="5080"/>
            <wp:wrapTopAndBottom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94475" cy="3309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打印准考证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5.账号信息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（1）如账号需要更换信息，可以点击进入【账号信息】界面，选择相应需要修改的数据，点击【修改】，修改完成点击【确定】即可。</w:t>
      </w:r>
    </w:p>
    <w:p>
      <w:pPr>
        <w:spacing w:line="460" w:lineRule="exact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149225</wp:posOffset>
            </wp:positionV>
            <wp:extent cx="6631305" cy="3130550"/>
            <wp:effectExtent l="0" t="0" r="17145" b="12700"/>
            <wp:wrapTopAndBottom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账号信息的修改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sectPr>
      <w:footerReference r:id="rId5" w:type="default"/>
      <w:footerReference r:id="rId6" w:type="even"/>
      <w:pgSz w:w="11907" w:h="16840"/>
      <w:pgMar w:top="1701" w:right="1418" w:bottom="1418" w:left="1701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left="0" w:firstLine="0" w:firstLineChars="0"/>
      <w:rPr>
        <w:rFonts w:hint="eastAsia" w:ascii="宋体"/>
        <w:sz w:val="28"/>
        <w:szCs w:val="28"/>
      </w:rPr>
    </w:pPr>
    <w:r>
      <w:rPr>
        <w:rStyle w:val="10"/>
        <w:rFonts w:hint="eastAsia" w:ascii="宋体"/>
        <w:sz w:val="28"/>
        <w:szCs w:val="28"/>
      </w:rPr>
      <w:t>—</w:t>
    </w:r>
    <w:r>
      <w:rPr>
        <w:rStyle w:val="10"/>
        <w:rFonts w:hint="eastAsia" w:ascii="宋体"/>
        <w:sz w:val="28"/>
        <w:szCs w:val="28"/>
      </w:rPr>
      <w:fldChar w:fldCharType="begin"/>
    </w:r>
    <w:r>
      <w:rPr>
        <w:rStyle w:val="10"/>
        <w:rFonts w:hint="eastAsia" w:ascii="宋体"/>
        <w:sz w:val="28"/>
        <w:szCs w:val="28"/>
      </w:rPr>
      <w:instrText xml:space="preserve">Page</w:instrText>
    </w:r>
    <w:r>
      <w:rPr>
        <w:rStyle w:val="10"/>
        <w:rFonts w:hint="eastAsia" w:ascii="宋体"/>
        <w:sz w:val="28"/>
        <w:szCs w:val="28"/>
      </w:rPr>
      <w:fldChar w:fldCharType="separate"/>
    </w:r>
    <w:r>
      <w:rPr>
        <w:rStyle w:val="10"/>
        <w:rFonts w:hint="eastAsia" w:ascii="宋体"/>
        <w:sz w:val="28"/>
        <w:szCs w:val="28"/>
      </w:rPr>
      <w:t>1</w:t>
    </w:r>
    <w:r>
      <w:rPr>
        <w:rStyle w:val="10"/>
        <w:rFonts w:hint="eastAsia" w:ascii="宋体"/>
        <w:sz w:val="28"/>
        <w:szCs w:val="28"/>
      </w:rPr>
      <w:fldChar w:fldCharType="end"/>
    </w:r>
    <w:r>
      <w:rPr>
        <w:rStyle w:val="10"/>
        <w:rFonts w:hint="eastAsia" w:ascii="宋体"/>
        <w:sz w:val="28"/>
        <w:szCs w:val="28"/>
      </w:rPr>
      <w:t>—</w:t>
    </w:r>
  </w:p>
  <w:p>
    <w:pPr>
      <w:pStyle w:val="6"/>
      <w:ind w:right="360" w:firstLine="360" w:firstLineChars="0"/>
      <w:rPr>
        <w:rFonts w:hint="eastAsia" w:asci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  <w:r>
      <w:rPr>
        <w:rStyle w:val="10"/>
      </w:rPr>
      <w:fldChar w:fldCharType="begin"/>
    </w:r>
    <w:r>
      <w:rPr>
        <w:rStyle w:val="10"/>
      </w:rPr>
      <w:instrText xml:space="preserve">Page</w:instrText>
    </w:r>
    <w:r>
      <w:rPr>
        <w:rStyle w:val="10"/>
      </w:rPr>
      <w:fldChar w:fldCharType="separate"/>
    </w:r>
    <w:r>
      <w:rPr>
        <w:rStyle w:val="10"/>
      </w:rPr>
      <w:t>1</w:t>
    </w:r>
    <w:r>
      <w:rPr>
        <w:rStyle w:val="10"/>
      </w:rPr>
      <w:fldChar w:fldCharType="end"/>
    </w:r>
  </w:p>
  <w:p>
    <w:pPr>
      <w:pStyle w:val="6"/>
      <w:ind w:right="360" w:firstLine="360" w:firstLineChars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0A140D"/>
    <w:multiLevelType w:val="singleLevel"/>
    <w:tmpl w:val="930A140D"/>
    <w:lvl w:ilvl="0" w:tentative="0">
      <w:start w:val="4"/>
      <w:numFmt w:val="decimal"/>
      <w:suff w:val="nothing"/>
      <w:lvlText w:val="（%1）"/>
      <w:lvlJc w:val="left"/>
    </w:lvl>
  </w:abstractNum>
  <w:abstractNum w:abstractNumId="1">
    <w:nsid w:val="A1D5ED02"/>
    <w:multiLevelType w:val="singleLevel"/>
    <w:tmpl w:val="A1D5ED02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B8E98AD0"/>
    <w:multiLevelType w:val="multilevel"/>
    <w:tmpl w:val="B8E98AD0"/>
    <w:lvl w:ilvl="0" w:tentative="0">
      <w:start w:val="1"/>
      <w:numFmt w:val="none"/>
      <w:pStyle w:val="4"/>
      <w:lvlText w:val="1"/>
      <w:lvlJc w:val="left"/>
      <w:pPr>
        <w:tabs>
          <w:tab w:val="left" w:pos="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tabs>
          <w:tab w:val="left" w:pos="0"/>
        </w:tabs>
        <w:ind w:left="992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tabs>
          <w:tab w:val="left" w:pos="0"/>
        </w:tabs>
        <w:ind w:left="1418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0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0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0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0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0"/>
        </w:tabs>
        <w:ind w:left="5102" w:hanging="1700"/>
      </w:pPr>
    </w:lvl>
  </w:abstractNum>
  <w:abstractNum w:abstractNumId="3">
    <w:nsid w:val="EF22E14F"/>
    <w:multiLevelType w:val="multilevel"/>
    <w:tmpl w:val="EF22E14F"/>
    <w:lvl w:ilvl="0" w:tentative="0">
      <w:start w:val="1"/>
      <w:numFmt w:val="chineseCounting"/>
      <w:pStyle w:val="5"/>
      <w:suff w:val="nothing"/>
      <w:lvlText w:val="第%1章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EnclosedCircleChinese"/>
      <w:suff w:val="nothing"/>
      <w:lvlText w:val="%5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tabs>
          <w:tab w:val="left" w:pos="0"/>
        </w:tabs>
        <w:ind w:left="0" w:firstLine="402"/>
      </w:pPr>
      <w:rPr>
        <w:rFonts w:hint="eastAsia"/>
      </w:rPr>
    </w:lvl>
  </w:abstractNum>
  <w:abstractNum w:abstractNumId="4">
    <w:nsid w:val="7E0083E8"/>
    <w:multiLevelType w:val="singleLevel"/>
    <w:tmpl w:val="7E0083E8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</w:compat>
  <w:docVars>
    <w:docVar w:name="commondata" w:val="eyJoZGlkIjoiNDUzNTI1OTMxOTA2MzViOGUxYzMyZTdlZWEyMTU0OWEifQ=="/>
  </w:docVars>
  <w:rsids>
    <w:rsidRoot w:val="00000000"/>
    <w:rsid w:val="036A05E8"/>
    <w:rsid w:val="13616F4A"/>
    <w:rsid w:val="16CF02F2"/>
    <w:rsid w:val="2A170050"/>
    <w:rsid w:val="2B6F6B85"/>
    <w:rsid w:val="38DA4F09"/>
    <w:rsid w:val="5E2E4543"/>
    <w:rsid w:val="65AC15F7"/>
    <w:rsid w:val="7A1B12C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440" w:lineRule="exact"/>
      <w:ind w:firstLine="200" w:firstLineChars="200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ind w:firstLine="0" w:firstLineChars="0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widowControl w:val="0"/>
      <w:numPr>
        <w:ilvl w:val="0"/>
        <w:numId w:val="1"/>
      </w:numPr>
      <w:ind w:left="0" w:firstLine="0" w:firstLineChars="0"/>
      <w:outlineLvl w:val="1"/>
    </w:pPr>
    <w:rPr>
      <w:rFonts w:ascii="Arial" w:hAnsi="Arial"/>
      <w:b/>
      <w:sz w:val="30"/>
    </w:rPr>
  </w:style>
  <w:style w:type="paragraph" w:styleId="4">
    <w:name w:val="heading 3"/>
    <w:basedOn w:val="1"/>
    <w:next w:val="1"/>
    <w:autoRedefine/>
    <w:qFormat/>
    <w:uiPriority w:val="0"/>
    <w:pPr>
      <w:keepNext/>
      <w:keepLines/>
      <w:widowControl w:val="0"/>
      <w:numPr>
        <w:ilvl w:val="0"/>
        <w:numId w:val="2"/>
      </w:numPr>
      <w:spacing w:line="413" w:lineRule="auto"/>
      <w:ind w:left="425" w:firstLine="0" w:firstLineChars="0"/>
      <w:outlineLvl w:val="2"/>
    </w:pPr>
    <w:rPr>
      <w:sz w:val="28"/>
    </w:rPr>
  </w:style>
  <w:style w:type="paragraph" w:styleId="5">
    <w:name w:val="heading 4"/>
    <w:basedOn w:val="1"/>
    <w:next w:val="1"/>
    <w:qFormat/>
    <w:uiPriority w:val="0"/>
    <w:pPr>
      <w:keepNext/>
      <w:keepLines/>
      <w:widowControl w:val="0"/>
      <w:numPr>
        <w:ilvl w:val="0"/>
        <w:numId w:val="3"/>
      </w:numPr>
      <w:spacing w:line="372" w:lineRule="auto"/>
      <w:ind w:left="0" w:hanging="425" w:firstLineChars="0"/>
      <w:outlineLvl w:val="3"/>
    </w:pPr>
    <w:rPr>
      <w:rFonts w:ascii="Arial" w:hAnsi="Arial"/>
    </w:rPr>
  </w:style>
  <w:style w:type="character" w:default="1" w:styleId="9">
    <w:name w:val="Default Paragraph Font"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7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character" w:styleId="10">
    <w:name w:val="page number"/>
    <w:basedOn w:val="9"/>
    <w:autoRedefine/>
    <w:qFormat/>
    <w:uiPriority w:val="0"/>
  </w:style>
  <w:style w:type="character" w:styleId="11">
    <w:name w:val="FollowedHyperlink"/>
    <w:basedOn w:val="9"/>
    <w:qFormat/>
    <w:uiPriority w:val="0"/>
    <w:rPr>
      <w:color w:val="800080"/>
      <w:u w:val="single"/>
    </w:rPr>
  </w:style>
  <w:style w:type="character" w:styleId="12">
    <w:name w:val="Hyperlink"/>
    <w:basedOn w:val="9"/>
    <w:autoRedefine/>
    <w:qFormat/>
    <w:uiPriority w:val="0"/>
    <w:rPr>
      <w:color w:val="0000FF"/>
      <w:u w:val="single"/>
    </w:rPr>
  </w:style>
  <w:style w:type="paragraph" w:customStyle="1" w:styleId="13">
    <w:name w:val="List Paragraph"/>
    <w:basedOn w:val="1"/>
    <w:autoRedefine/>
    <w:qFormat/>
    <w:uiPriority w:val="0"/>
  </w:style>
  <w:style w:type="character" w:customStyle="1" w:styleId="14">
    <w:name w:val="mini-tree-nodetext3"/>
    <w:basedOn w:val="9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Microsoft</Company>
  <Pages>13</Pages>
  <Words>781</Words>
  <Characters>816</Characters>
  <Lines>100</Lines>
  <Paragraphs>35</Paragraphs>
  <TotalTime>3</TotalTime>
  <ScaleCrop>false</ScaleCrop>
  <LinksUpToDate>false</LinksUpToDate>
  <CharactersWithSpaces>816</CharactersWithSpaces>
  <Application>WPS Office_12.1.0.16417_F1E327BC-269C-435d-A152-05C5408002CA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2020-03-11T01:34:00Z</dcterms:created>
  <dc:creator>3123</dc:creator>
  <cp:lastModifiedBy>艾军</cp:lastModifiedBy>
  <cp:lastPrinted>2023-04-03T02:34:00Z</cp:lastPrinted>
  <dcterms:modified xsi:type="dcterms:W3CDTF">2024-04-02T09:43:44Z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B0BD243C26FF46B9B4E437B1E63C3A53</vt:lpwstr>
  </property>
</Properties>
</file>